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eastAsia="zh-CN"/>
        </w:rPr>
        <w:t>本次检验项目</w:t>
      </w:r>
      <w:bookmarkEnd w:id="0"/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一、食用农产品</w:t>
      </w: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（一）抽检依据</w:t>
      </w:r>
    </w:p>
    <w:p>
      <w:p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依据是农业部公告第235号动物性食品中兽药最高残留限量；整顿办函（2011）1号《食品中可能违法添加的非食用物质和易滥用的食品添加剂品种名单（第五批）》；整顿办函（2010）50号《食品中可能违法添加的非食用物质和易滥用的食品添加剂品种名单（第四批）》；GB2763-2016《食品安全国家标准 食品中农药最大残留限量》；GB2762-2017《食品安全国家标准 食品中污染物限量》；GB19300-2014《食品安全国家标准 坚果与籽类食品》；GB2761-2017《食品安全国家标准 食品中真菌毒素限量》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国家食品药品监督管理总局农业部国家卫生健康委员会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关于豆芽生产过程中禁止使用 6-苄基腺嘌呤等物质的公告（2015 年 第 11 号）。</w:t>
      </w:r>
    </w:p>
    <w:p>
      <w:pPr>
        <w:numPr>
          <w:ilvl w:val="0"/>
          <w:numId w:val="0"/>
        </w:num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畜禽肉及副产品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克伦特罗、沙丁胺醇、氯霉素、五氯酚酸钠、莱克多巴胺、恩诺沙星、磺胺类（总量）、氧氟沙星、氟苯尼考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蔬菜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镉、4-氯苯氧乙酸钠、6-苄基腺嘌呤（6-BA）、亚硫酸盐、总汞、铅、氟氯氰菊酯和高效氟氯氰菊酯、</w:t>
      </w:r>
      <w:r>
        <w:rPr>
          <w:rFonts w:hint="eastAsia" w:ascii="仿宋_GB2312" w:hAnsi="仿宋_GB2312" w:cs="仿宋_GB2312"/>
          <w:bCs/>
          <w:sz w:val="32"/>
          <w:szCs w:val="32"/>
        </w:rPr>
        <w:t>涕灭威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、腐霉利、毒死蜱、氧乐果、克百威、甲拌磷、灭多威、倍硫磷、敌百虫、阿维菌素、乐果、氟虫腈、啶虫脒、甲胺磷、甲基异柳磷、水胺硫磷、灭蝇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胺</w:t>
      </w:r>
      <w:r>
        <w:rPr>
          <w:rFonts w:hint="eastAsia" w:ascii="仿宋_GB2312" w:hAnsi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杀扑磷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水果类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检测项目为：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吡唑醚菌酯、丙溴磷、敌敌畏、啶虫脒、对硫磷、氟虫腈、腐霉利、多菌灵、克百威、痒乐果、联苯菊酯、氯氟氰菊酯和高效氯氟氰菊酯、杀扑磷、水胺硫磷、烯酰吗啉、三唑磷、氧乐果、吡唑醚菌酯、苯醚甲环唑、腈苯唑、甲胺磷、呲虫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4.水产品检测项目为</w:t>
      </w:r>
      <w:r>
        <w:rPr>
          <w:rFonts w:hint="eastAsia" w:ascii="仿宋_GB2312" w:hAnsi="仿宋_GB2312" w:eastAsia="仿宋_GB2312" w:cs="仿宋_GB2312"/>
          <w:sz w:val="32"/>
          <w:szCs w:val="32"/>
        </w:rPr>
        <w:t>镉、无机砷、恩诺沙星、呋喃西林代谢物、呋喃唑酮代谢物、呋喃妥因代谢物、挥发性盐基氮、孔雀石绿、氧氟沙星、氯霉素、二氧化硫残留量、土霉素。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5.豆类检测项目为铅(以Pb 计),铬(以 Cr 计),吡虫啉,2,4-滴和 2,4-滴钠盐，铬、赭曲霉毒素A。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6.生干坚果与籽类食品检测项目为过氧化值(以脂肪计),镉(以 Cd 计),酸价(以脂肪计),黄曲霉毒素B1，多菌灵，二氧化硫残留量。</w:t>
      </w: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二、非食用农产品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检验依据是GB 2760-2014《食品安全国家标准 食品添加剂使用标准》，GB 2761-2017《食品安全国家标准 食品中真菌毒素限量》，GB 2762-2017《食品安全国家标准 食品中污染物限量》，GB 2716-2018《食品安全国家标准 植物油》，GB 19300-2014《食品安全国家标准 坚果与籽类食品》，卫生部、工业和信息化部、农业部、工商总局质检总局公告 2011 年第 10 号，GB 19644-2010《食品安全国家标准 乳粉》，GB 25190-2010《食品安全国家标准 灭菌乳》，整顿办函[2011]1号《食品中可能违法添加的非食用物质和易滥用的食品添加剂品种名单(第五批)》，食品整治办[2008]3号《食品中可能违法添加的非食用物质和易滥用的食品添加剂品种名单(第一批)》，GB 2717-2018《食品安全国家标准 酱油》，GB 2718-2014《食品安全国家标准 酿造酱》，GB 2719-2018《食品安全国家标准 食醋》，卫生部公告〔2011〕4号，GB 7099-2015《食品安全国家标准 糕点、面包》等产品明示标准及质量要求。</w:t>
      </w:r>
    </w:p>
    <w:p>
      <w:pPr>
        <w:numPr>
          <w:ilvl w:val="0"/>
          <w:numId w:val="0"/>
        </w:numPr>
        <w:snapToGrid w:val="0"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（二）检验项目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7.粮食加工品检测项目为苯甲酸及其钠盐（以苯甲酸计）、镉（以 Cd 计）、过氧化苯甲酰、铅（以 Pb 计）、山梨酸及其钾盐（以山梨酸计）、脱氢乙酸及其钠盐（以脱氢乙酸计）、玉米赤霉烯酮。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8.食用油、油脂及其制品检测项目为酸值/酸价、过氧化值、溶剂残留量、特丁基对苯二酚（TBHQ）、乙基麦芽酚。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9.调味品检测项目为氨基酸态氮、苯甲酸及其钠盐（以苯甲酸计）、防腐剂混合使用时各自用量占其最大使用量的比例之和、菌落总数、铅（以 Pb 计）、山梨酸及其钾盐（以山梨酸计）、脱氢乙酸及其钠盐（以脱氢乙酸计）、总酸（以乙酸计）。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10.肉制品检测项目为苯甲酸及其钠盐（以苯甲酸计）、山梨酸及其钾盐（以山梨酸计）、脱氢乙酸及其钠盐（以脱氢乙酸计）、亚硝酸盐（以亚硝酸钠计）、防腐剂混合使用时各自用量占其最大使用量的比例之和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11.乳制品检测项目为大肠菌群、蛋白质、非脂乳固体、菌落总数、三聚氰胺、酸度。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12.方便食品检测项目为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水分、酸价、过氧化值、糖精钠、山梨酸及其钾盐、苯甲酸及其钠盐（以苯甲酸计）、脱氢乙酸及其钠盐（以脱氢乙酸计）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13.罐头检测项目为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铅（以Pb计）、镉（以Cd计）、铬（以Cr计）、苯甲酸及其钠盐（以苯甲酸计）、山梨酸及其钾盐（以山梨酸计）、糖精钠（以糖精计）、商业无菌、合成着色剂（柠檬黄、日落黄、苋菜红、胭脂红、赤藓红、亮蓝、靛蓝、诱惑红）（选其二）、甜蜜素（以环己基氨基磺酸计）、阿斯巴甜、商业无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14.速冻食品检测项目为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过氧化值（以脂肪计）、铅（以Pb计）、糖精钠（以糖精计）、菌落总数、大肠菌群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15.饼干检测项目为酸价（以脂肪计）、过氧化值（以脂肪计）、苯甲酸及其钠盐（以苯甲酸计）、山梨酸及其钾盐（以山梨酸计）、菌落总数、霉菌。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16.薯类和膨化食品检测项目为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水分、酸价、山梨酸及其钾盐、苯甲酸及其钠盐、糖精钠、过氧化值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17.蔬菜制品检测项目为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铅（以Pb计）、山梨酸及其钾盐（以山梨酸计）、糖精钠（以糖精计）、甜蜜素（以环己基氨基磺酸计）、脱氢乙酸及其钠盐（以脱氢乙酸计）、总砷、二氧化硫残留量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18.茶叶及相关制品检测项目为铅（以Pb计）、甲胺磷、啶虫脒、敌百虫、甲拌磷。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19.蛋制品检测项目为铅(以Pb计)、苯甲酸及其钠盐(以苯甲酸计)、山梨酸及其钾盐(以山梨酸计)、菌落总数。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20.水果制品检测项目为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铅（以Pb计）、苯甲酸及其钠盐（以苯甲酸计）、脱氢乙酸及其钠盐（以脱氢乙酸计）、防腐剂混合使用时各自用量占其最大使用量的比例之和、甜蜜素（以环己基氨基磺酸计）、二氧化硫残留量、合成着色剂（亮蓝、柠檬黄、日落黄、苋菜红、胭脂红）、相同色泽着色剂混合使用时各自用量占其最大使用量的比例之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21.炒货食品及坚果制品检测项目为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酸价(以脂肪计)、过氧化值(以脂肪计)、铅(以Pb计)、糖精钠(以糖精计)、甜蜜素(以环己基氨基磺酸计)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22.水产制品检测项目为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镉（以Cd计）、N-二甲基亚硝胺、苯甲酸及其钠盐（以苯甲酸计）、山梨酸及其钾盐（以山梨酸计）、糖精钠（以糖精计）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23.淀粉及淀粉制品检测项目为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铅、铝的残留量、二氧化硫残留量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24.糕点检测项目为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铅（以Pb计）、苯甲酸及其钠盐（以苯甲酸计）、山梨酸及其钾盐（以山梨酸计）、糖精钠（以糖精计）、甜蜜素（以环己基氨基磺酸计）、安赛蜜、铝的残留量（干样品，以Al计）、防腐剂混合使用时各自用量占其最大使用量的比例之和、菌落总数、大肠菌群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609"/>
        </w:tabs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25.豆制品检测项目为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苯甲酸及其钠盐（以苯甲酸计）、山梨酸及其钾盐（以山梨酸计）、脱氢乙酸及其钠盐（以脱氢乙酸计）、糖精钠（以糖精计）、甜蜜素（以环己基氨基磺酸计）、铅、铝的残留量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26.蜂产品检测项目为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果糖和葡萄糖、蔗糖、铅（以Pb计）、氯霉素、培氟沙星、氧氟沙星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27.餐饮食品检测项目为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铅（以Pb计）、山梨酸及其钾盐（以山梨酸计）、糖精钠（以糖精计）、甜蜜素（以环己基氨基磺酸计）、脱氢乙酸及其钠盐（以脱氢乙酸计）、铝的残留量（干样品，以Al计）、二氧化硫残留量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罂粟碱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吗啡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可待因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那可丁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黄曲霉毒素B1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2016F"/>
    <w:rsid w:val="05762F16"/>
    <w:rsid w:val="0B875B2B"/>
    <w:rsid w:val="0BB5296C"/>
    <w:rsid w:val="0BC90B47"/>
    <w:rsid w:val="113D66CA"/>
    <w:rsid w:val="16A42C00"/>
    <w:rsid w:val="178A41DC"/>
    <w:rsid w:val="1E025826"/>
    <w:rsid w:val="2CA10D08"/>
    <w:rsid w:val="30606CF4"/>
    <w:rsid w:val="31D03B48"/>
    <w:rsid w:val="35A543C6"/>
    <w:rsid w:val="35F057F7"/>
    <w:rsid w:val="36E87CE7"/>
    <w:rsid w:val="42C2016F"/>
    <w:rsid w:val="453F604E"/>
    <w:rsid w:val="497775C4"/>
    <w:rsid w:val="52F85060"/>
    <w:rsid w:val="532B68C2"/>
    <w:rsid w:val="605256CF"/>
    <w:rsid w:val="61872100"/>
    <w:rsid w:val="6BB6139B"/>
    <w:rsid w:val="713571B3"/>
    <w:rsid w:val="73A4327B"/>
    <w:rsid w:val="754465AB"/>
    <w:rsid w:val="78FB0C46"/>
    <w:rsid w:val="7E955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2017-04-27T02:43:00Z</dcterms:created>
  <dc:creator>Administrator</dc:creator>
  <cp:lastModifiedBy>Administrator</cp:lastModifiedBy>
  <dcterms:modified xsi:type="dcterms:W3CDTF">2023-05-26T02:52:39Z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77EE90A16FB54134AEF6C10B669F2AB4</vt:lpwstr>
  </property>
</Properties>
</file>